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D71" w:rsidRPr="005B567D" w:rsidRDefault="00C22D71" w:rsidP="00C22D71">
      <w:pPr>
        <w:rPr>
          <w:rFonts w:ascii="Arial Black" w:eastAsia="Arial Unicode MS" w:hAnsi="Arial Black" w:cs="Arial"/>
          <w:sz w:val="28"/>
          <w:szCs w:val="28"/>
        </w:rPr>
      </w:pPr>
    </w:p>
    <w:p w:rsidR="00FF262B" w:rsidRPr="00CB10B9" w:rsidRDefault="00FF262B" w:rsidP="00FF262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Fusion .224 Component Bullet</w:t>
      </w:r>
    </w:p>
    <w:p w:rsidR="00FF262B" w:rsidRDefault="001409ED" w:rsidP="00FF262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Now hunters can handload </w:t>
      </w:r>
      <w:r w:rsidR="00223CC1">
        <w:rPr>
          <w:rFonts w:ascii="Arial" w:hAnsi="Arial" w:cs="Arial"/>
        </w:rPr>
        <w:t>22</w:t>
      </w:r>
      <w:r>
        <w:rPr>
          <w:rFonts w:ascii="Arial" w:hAnsi="Arial" w:cs="Arial"/>
        </w:rPr>
        <w:t>4 Valkyrie and many of the most popular cartridges in shooting with the</w:t>
      </w:r>
      <w:r w:rsidR="00FF262B">
        <w:rPr>
          <w:rFonts w:ascii="Arial" w:hAnsi="Arial" w:cs="Arial"/>
        </w:rPr>
        <w:t xml:space="preserve"> bullet design that changed hunting ammunition forever. </w:t>
      </w:r>
      <w:r>
        <w:rPr>
          <w:rFonts w:ascii="Arial" w:hAnsi="Arial" w:cs="Arial"/>
        </w:rPr>
        <w:t xml:space="preserve">The </w:t>
      </w:r>
      <w:r w:rsidR="00FF262B">
        <w:rPr>
          <w:rFonts w:ascii="Arial" w:hAnsi="Arial" w:cs="Arial"/>
        </w:rPr>
        <w:t>Fusion</w:t>
      </w:r>
      <w:r w:rsidR="00FF262B" w:rsidRPr="00095A2E">
        <w:rPr>
          <w:rFonts w:ascii="Arial" w:hAnsi="Arial" w:cs="Arial"/>
          <w:vertAlign w:val="superscript"/>
        </w:rPr>
        <w:t>®</w:t>
      </w:r>
      <w:r w:rsidR="00FF2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90-grain .224 component bullet</w:t>
      </w:r>
      <w:r w:rsidR="00FF262B">
        <w:rPr>
          <w:rFonts w:ascii="Arial" w:hAnsi="Arial" w:cs="Arial"/>
        </w:rPr>
        <w:t xml:space="preserve"> provide</w:t>
      </w:r>
      <w:r>
        <w:rPr>
          <w:rFonts w:ascii="Arial" w:hAnsi="Arial" w:cs="Arial"/>
        </w:rPr>
        <w:t>s</w:t>
      </w:r>
      <w:r w:rsidR="00FF262B" w:rsidRPr="00AD593F">
        <w:rPr>
          <w:rFonts w:ascii="Arial" w:hAnsi="Arial" w:cs="Arial"/>
        </w:rPr>
        <w:t xml:space="preserve"> the largest expansion and highest weight retention </w:t>
      </w:r>
      <w:r w:rsidR="00FF262B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its</w:t>
      </w:r>
      <w:r w:rsidR="00FF262B">
        <w:rPr>
          <w:rFonts w:ascii="Arial" w:hAnsi="Arial" w:cs="Arial"/>
        </w:rPr>
        <w:t xml:space="preserve"> class</w:t>
      </w:r>
      <w:r>
        <w:rPr>
          <w:rFonts w:ascii="Arial" w:hAnsi="Arial" w:cs="Arial"/>
        </w:rPr>
        <w:t>, making it the ideal choice for these modern cartridges</w:t>
      </w:r>
      <w:r w:rsidR="00FF262B" w:rsidRPr="00AD593F">
        <w:rPr>
          <w:rFonts w:ascii="Arial" w:hAnsi="Arial" w:cs="Arial"/>
        </w:rPr>
        <w:t>. With a molecularly fused jacket and a pressure-formed core, Fusion transfers maximum energy on target</w:t>
      </w:r>
      <w:r w:rsidR="00FF262B">
        <w:rPr>
          <w:rFonts w:ascii="Arial" w:hAnsi="Arial" w:cs="Arial"/>
        </w:rPr>
        <w:t xml:space="preserve"> and provides tag-filling accuracy</w:t>
      </w:r>
      <w:r w:rsidR="00FF262B" w:rsidRPr="00AD593F">
        <w:rPr>
          <w:rFonts w:ascii="Arial" w:hAnsi="Arial" w:cs="Arial"/>
        </w:rPr>
        <w:t>.</w:t>
      </w:r>
      <w:r w:rsidR="00FF262B">
        <w:rPr>
          <w:rFonts w:ascii="Arial" w:hAnsi="Arial" w:cs="Arial"/>
        </w:rPr>
        <w:t xml:space="preserve"> </w:t>
      </w:r>
    </w:p>
    <w:p w:rsidR="00FF262B" w:rsidRDefault="00FF262B" w:rsidP="00FF262B">
      <w:pPr>
        <w:rPr>
          <w:rFonts w:ascii="Arial Black" w:hAnsi="Arial Black" w:cs="Arial"/>
          <w:bCs/>
        </w:rPr>
      </w:pPr>
    </w:p>
    <w:p w:rsidR="00FF262B" w:rsidRPr="00CB10B9" w:rsidRDefault="00FF262B" w:rsidP="00FF262B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1409ED" w:rsidRDefault="001409ED" w:rsidP="00FF262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.224 90-grain bullet</w:t>
      </w:r>
    </w:p>
    <w:p w:rsidR="00FF262B" w:rsidRDefault="00FF262B" w:rsidP="00FF262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B22558">
        <w:rPr>
          <w:rFonts w:ascii="Arial" w:hAnsi="Arial" w:cs="Arial"/>
          <w:bCs/>
        </w:rPr>
        <w:t>Copper jacket is electro-chemically applied</w:t>
      </w:r>
      <w:r>
        <w:rPr>
          <w:rFonts w:ascii="Arial" w:hAnsi="Arial" w:cs="Arial"/>
          <w:bCs/>
        </w:rPr>
        <w:t xml:space="preserve"> for</w:t>
      </w:r>
      <w:r w:rsidRPr="00B2255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perfect uniformity</w:t>
      </w:r>
    </w:p>
    <w:p w:rsidR="00FF262B" w:rsidRPr="00B22558" w:rsidRDefault="00FF262B" w:rsidP="00FF262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Tough, pressure-formed lead core</w:t>
      </w:r>
    </w:p>
    <w:p w:rsidR="00FF262B" w:rsidRPr="00B22558" w:rsidRDefault="00FF262B" w:rsidP="00FF262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B22558">
        <w:rPr>
          <w:rFonts w:ascii="Arial" w:hAnsi="Arial" w:cs="Arial"/>
          <w:bCs/>
        </w:rPr>
        <w:t xml:space="preserve">Boat-tail design for </w:t>
      </w:r>
      <w:r>
        <w:rPr>
          <w:rFonts w:ascii="Arial" w:hAnsi="Arial" w:cs="Arial"/>
          <w:bCs/>
        </w:rPr>
        <w:t>excellent</w:t>
      </w:r>
      <w:r w:rsidRPr="00B22558">
        <w:rPr>
          <w:rFonts w:ascii="Arial" w:hAnsi="Arial" w:cs="Arial"/>
          <w:bCs/>
        </w:rPr>
        <w:t xml:space="preserve"> accuracy</w:t>
      </w:r>
    </w:p>
    <w:p w:rsidR="00FF262B" w:rsidRPr="00B22558" w:rsidRDefault="00FF262B" w:rsidP="00FF262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B22558">
        <w:rPr>
          <w:rFonts w:ascii="Arial" w:hAnsi="Arial" w:cs="Arial"/>
          <w:bCs/>
        </w:rPr>
        <w:t>Skived, pre-programmed nose provides consistent expansion</w:t>
      </w:r>
    </w:p>
    <w:p w:rsidR="00FF262B" w:rsidRDefault="00FF262B" w:rsidP="00FF262B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B22558">
        <w:rPr>
          <w:rFonts w:ascii="Arial" w:hAnsi="Arial" w:cs="Arial"/>
          <w:bCs/>
        </w:rPr>
        <w:t>Maximum weight retention for deep penetration</w:t>
      </w:r>
    </w:p>
    <w:p w:rsidR="00D05AB4" w:rsidRDefault="00D05AB4" w:rsidP="00D05AB4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</w:rPr>
      </w:pPr>
    </w:p>
    <w:p w:rsidR="00D05AB4" w:rsidRPr="006E62E9" w:rsidRDefault="00D05AB4" w:rsidP="00D05AB4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  <w:bCs/>
        </w:rPr>
      </w:pPr>
    </w:p>
    <w:p w:rsidR="00803A53" w:rsidRPr="00E843FE" w:rsidRDefault="00CB1FEC" w:rsidP="00FF262B">
      <w:pPr>
        <w:tabs>
          <w:tab w:val="left" w:pos="1710"/>
          <w:tab w:val="left" w:pos="6660"/>
          <w:tab w:val="left" w:pos="8730"/>
        </w:tabs>
        <w:autoSpaceDE w:val="0"/>
        <w:autoSpaceDN w:val="0"/>
        <w:adjustRightInd w:val="0"/>
        <w:rPr>
          <w:rFonts w:ascii="Arial Black" w:hAnsi="Arial Black" w:cs="Arial"/>
          <w:sz w:val="22"/>
        </w:rPr>
      </w:pPr>
      <w:r w:rsidRPr="00E843FE">
        <w:rPr>
          <w:rFonts w:ascii="Arial Black" w:hAnsi="Arial Black" w:cs="Arial"/>
          <w:sz w:val="22"/>
        </w:rPr>
        <w:t>Part No.</w:t>
      </w:r>
      <w:r w:rsidR="00E843FE" w:rsidRPr="00E843FE">
        <w:rPr>
          <w:rFonts w:ascii="Arial Black" w:hAnsi="Arial Black" w:cs="Arial"/>
          <w:sz w:val="22"/>
        </w:rPr>
        <w:t xml:space="preserve"> </w:t>
      </w:r>
      <w:r w:rsidR="00E843FE">
        <w:rPr>
          <w:rFonts w:ascii="Arial Black" w:hAnsi="Arial Black" w:cs="Arial"/>
          <w:sz w:val="22"/>
        </w:rPr>
        <w:t xml:space="preserve">  </w:t>
      </w:r>
      <w:r w:rsidRPr="00E843FE">
        <w:rPr>
          <w:rFonts w:ascii="Arial Black" w:hAnsi="Arial Black" w:cs="Arial"/>
          <w:sz w:val="22"/>
        </w:rPr>
        <w:t>Description</w:t>
      </w:r>
      <w:proofErr w:type="gramStart"/>
      <w:r w:rsidR="009119D9" w:rsidRPr="00E843FE">
        <w:rPr>
          <w:rFonts w:ascii="Arial Black" w:hAnsi="Arial Black" w:cs="Arial"/>
          <w:sz w:val="22"/>
        </w:rPr>
        <w:tab/>
      </w:r>
      <w:r w:rsidR="00E843FE">
        <w:rPr>
          <w:rFonts w:ascii="Arial Black" w:hAnsi="Arial Black" w:cs="Arial"/>
          <w:sz w:val="22"/>
        </w:rPr>
        <w:t xml:space="preserve">  </w:t>
      </w:r>
      <w:r w:rsidR="00D05AB4" w:rsidRPr="00E843FE">
        <w:rPr>
          <w:rFonts w:ascii="Arial Black" w:hAnsi="Arial Black" w:cs="Arial"/>
          <w:sz w:val="22"/>
        </w:rPr>
        <w:t>UPC</w:t>
      </w:r>
      <w:proofErr w:type="gramEnd"/>
      <w:r w:rsidR="00D05AB4" w:rsidRPr="00E843FE">
        <w:rPr>
          <w:rFonts w:ascii="Arial Black" w:hAnsi="Arial Black" w:cs="Arial"/>
          <w:sz w:val="22"/>
        </w:rPr>
        <w:tab/>
        <w:t>MSRP</w:t>
      </w:r>
    </w:p>
    <w:p w:rsidR="001F07C8" w:rsidRDefault="00FF262B" w:rsidP="00FF262B">
      <w:pPr>
        <w:tabs>
          <w:tab w:val="left" w:pos="1710"/>
          <w:tab w:val="left" w:pos="6660"/>
          <w:tab w:val="left" w:pos="8730"/>
        </w:tabs>
        <w:rPr>
          <w:rFonts w:ascii="Arial" w:eastAsia="Arial Unicode MS" w:hAnsi="Arial" w:cs="Arial"/>
          <w:sz w:val="20"/>
          <w:szCs w:val="20"/>
        </w:rPr>
      </w:pPr>
      <w:r w:rsidRPr="00FF262B">
        <w:rPr>
          <w:rFonts w:ascii="Arial" w:eastAsia="Arial Unicode MS" w:hAnsi="Arial" w:cs="Arial"/>
          <w:sz w:val="20"/>
          <w:szCs w:val="20"/>
        </w:rPr>
        <w:t>FB224F1</w:t>
      </w:r>
      <w:r w:rsidR="00E843FE">
        <w:rPr>
          <w:rFonts w:ascii="Arial" w:eastAsia="Arial Unicode MS" w:hAnsi="Arial" w:cs="Arial"/>
          <w:sz w:val="20"/>
          <w:szCs w:val="20"/>
        </w:rPr>
        <w:t xml:space="preserve">      </w:t>
      </w:r>
      <w:r w:rsidRPr="00FF262B">
        <w:rPr>
          <w:rFonts w:ascii="Arial" w:eastAsia="Arial Unicode MS" w:hAnsi="Arial" w:cs="Arial"/>
          <w:sz w:val="20"/>
          <w:szCs w:val="20"/>
        </w:rPr>
        <w:t>.224 90-grain Fusion component bullet, 50-count</w:t>
      </w:r>
      <w:r w:rsidR="00E843FE">
        <w:rPr>
          <w:rFonts w:ascii="Arial" w:eastAsia="Arial Unicode MS" w:hAnsi="Arial" w:cs="Arial"/>
          <w:sz w:val="20"/>
          <w:szCs w:val="20"/>
        </w:rPr>
        <w:t>, .424 G1 BC</w:t>
      </w:r>
      <w:r w:rsidRPr="00FF262B">
        <w:rPr>
          <w:rFonts w:ascii="Arial" w:eastAsia="Arial Unicode MS" w:hAnsi="Arial" w:cs="Arial"/>
          <w:sz w:val="20"/>
          <w:szCs w:val="20"/>
        </w:rPr>
        <w:tab/>
      </w:r>
      <w:r w:rsidR="00E843FE">
        <w:rPr>
          <w:rFonts w:ascii="Arial" w:eastAsia="Arial Unicode MS" w:hAnsi="Arial" w:cs="Arial"/>
          <w:sz w:val="20"/>
          <w:szCs w:val="20"/>
        </w:rPr>
        <w:t xml:space="preserve">   </w:t>
      </w:r>
      <w:r w:rsidRPr="00FF262B">
        <w:rPr>
          <w:rFonts w:ascii="Arial" w:eastAsia="Arial Unicode MS" w:hAnsi="Arial" w:cs="Arial"/>
          <w:sz w:val="20"/>
          <w:szCs w:val="20"/>
        </w:rPr>
        <w:t>6-04544</w:t>
      </w:r>
      <w:r>
        <w:rPr>
          <w:rFonts w:ascii="Arial" w:eastAsia="Arial Unicode MS" w:hAnsi="Arial" w:cs="Arial"/>
          <w:sz w:val="20"/>
          <w:szCs w:val="20"/>
        </w:rPr>
        <w:t>-</w:t>
      </w:r>
      <w:r w:rsidRPr="00FF262B">
        <w:rPr>
          <w:rFonts w:ascii="Arial" w:eastAsia="Arial Unicode MS" w:hAnsi="Arial" w:cs="Arial"/>
          <w:sz w:val="20"/>
          <w:szCs w:val="20"/>
        </w:rPr>
        <w:t>65657-2</w:t>
      </w:r>
      <w:r w:rsidRPr="00FF262B">
        <w:rPr>
          <w:rFonts w:ascii="Arial" w:eastAsia="Arial Unicode MS" w:hAnsi="Arial" w:cs="Arial"/>
          <w:sz w:val="20"/>
          <w:szCs w:val="20"/>
        </w:rPr>
        <w:tab/>
        <w:t>$3</w:t>
      </w:r>
      <w:r w:rsidR="009D4F07">
        <w:rPr>
          <w:rFonts w:ascii="Arial" w:eastAsia="Arial Unicode MS" w:hAnsi="Arial" w:cs="Arial"/>
          <w:sz w:val="20"/>
          <w:szCs w:val="20"/>
        </w:rPr>
        <w:t>5</w:t>
      </w:r>
      <w:bookmarkStart w:id="0" w:name="_GoBack"/>
      <w:bookmarkEnd w:id="0"/>
      <w:r w:rsidRPr="00FF262B">
        <w:rPr>
          <w:rFonts w:ascii="Arial" w:eastAsia="Arial Unicode MS" w:hAnsi="Arial" w:cs="Arial"/>
          <w:sz w:val="20"/>
          <w:szCs w:val="20"/>
        </w:rPr>
        <w:t>.9</w:t>
      </w:r>
      <w:r w:rsidR="009D4F07">
        <w:rPr>
          <w:rFonts w:ascii="Arial" w:eastAsia="Arial Unicode MS" w:hAnsi="Arial" w:cs="Arial"/>
          <w:sz w:val="20"/>
          <w:szCs w:val="20"/>
        </w:rPr>
        <w:t>9</w:t>
      </w:r>
    </w:p>
    <w:p w:rsidR="00DE4090" w:rsidRDefault="00DE4090" w:rsidP="00FF262B">
      <w:pPr>
        <w:tabs>
          <w:tab w:val="left" w:pos="1710"/>
          <w:tab w:val="left" w:pos="6660"/>
          <w:tab w:val="left" w:pos="8730"/>
        </w:tabs>
        <w:rPr>
          <w:rFonts w:ascii="Arial" w:eastAsia="Arial Unicode MS" w:hAnsi="Arial" w:cs="Arial"/>
          <w:sz w:val="20"/>
          <w:szCs w:val="20"/>
        </w:rPr>
      </w:pPr>
    </w:p>
    <w:p w:rsidR="00DE4090" w:rsidRDefault="00DE4090" w:rsidP="00FF262B">
      <w:pPr>
        <w:tabs>
          <w:tab w:val="left" w:pos="1710"/>
          <w:tab w:val="left" w:pos="6660"/>
          <w:tab w:val="left" w:pos="8730"/>
        </w:tabs>
        <w:rPr>
          <w:rFonts w:ascii="Arial" w:eastAsia="Arial Unicode MS" w:hAnsi="Arial" w:cs="Arial"/>
          <w:sz w:val="20"/>
          <w:szCs w:val="20"/>
        </w:rPr>
      </w:pPr>
    </w:p>
    <w:p w:rsidR="001F07C8" w:rsidRPr="00FF262B" w:rsidRDefault="001F07C8" w:rsidP="00DE4090">
      <w:pPr>
        <w:tabs>
          <w:tab w:val="left" w:pos="1710"/>
          <w:tab w:val="left" w:pos="6660"/>
          <w:tab w:val="left" w:pos="873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3180318" cy="20637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19" cy="20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090"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1494121" cy="426255"/>
            <wp:effectExtent l="31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8582" cy="4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7C8" w:rsidRPr="00FF262B" w:rsidSect="009A4D28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C4B" w:rsidRDefault="00AE3C4B" w:rsidP="00260E8E">
      <w:r>
        <w:separator/>
      </w:r>
    </w:p>
  </w:endnote>
  <w:endnote w:type="continuationSeparator" w:id="0">
    <w:p w:rsidR="00AE3C4B" w:rsidRDefault="00AE3C4B" w:rsidP="00260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28" w:rsidRDefault="009A4D28" w:rsidP="009A4D28">
    <w:pPr>
      <w:pStyle w:val="Footer"/>
      <w:ind w:left="-1080"/>
    </w:pPr>
    <w:r>
      <w:rPr>
        <w:noProof/>
      </w:rPr>
      <w:drawing>
        <wp:inline distT="0" distB="0" distL="0" distR="0">
          <wp:extent cx="7954010" cy="1022659"/>
          <wp:effectExtent l="0" t="0" r="0" b="6350"/>
          <wp:docPr id="4" name="Picture 4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6261" cy="1029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C4B" w:rsidRDefault="00AE3C4B" w:rsidP="00260E8E">
      <w:r>
        <w:separator/>
      </w:r>
    </w:p>
  </w:footnote>
  <w:footnote w:type="continuationSeparator" w:id="0">
    <w:p w:rsidR="00AE3C4B" w:rsidRDefault="00AE3C4B" w:rsidP="00260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090" w:rsidRDefault="00FD651E" w:rsidP="009A4D28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7640" cy="1891284"/>
          <wp:effectExtent l="0" t="0" r="3810" b="0"/>
          <wp:docPr id="2" name="Picture 2" descr="C:\Users\e57914\AppData\Local\Microsoft\Windows\Temporary Internet Files\Content.Word\Federal_Header_Reloa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Reload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792" cy="1899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C7E04"/>
    <w:multiLevelType w:val="hybridMultilevel"/>
    <w:tmpl w:val="701E9B9E"/>
    <w:lvl w:ilvl="0" w:tplc="7790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1EE0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FC5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6F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8C7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A25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87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9A0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42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4346D2"/>
    <w:multiLevelType w:val="hybridMultilevel"/>
    <w:tmpl w:val="54744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F1D20"/>
    <w:multiLevelType w:val="hybridMultilevel"/>
    <w:tmpl w:val="05C01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B1BBE"/>
    <w:multiLevelType w:val="hybridMultilevel"/>
    <w:tmpl w:val="DD3A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17FAA"/>
    <w:multiLevelType w:val="hybridMultilevel"/>
    <w:tmpl w:val="EEE2F624"/>
    <w:lvl w:ilvl="0" w:tplc="7D3A8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9C07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09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20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9E2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EC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82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803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6D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D71"/>
    <w:rsid w:val="00032D37"/>
    <w:rsid w:val="000354D0"/>
    <w:rsid w:val="00037133"/>
    <w:rsid w:val="000438F9"/>
    <w:rsid w:val="000A5C0D"/>
    <w:rsid w:val="000B29F1"/>
    <w:rsid w:val="000B6126"/>
    <w:rsid w:val="000D5911"/>
    <w:rsid w:val="000F3429"/>
    <w:rsid w:val="001119AD"/>
    <w:rsid w:val="00114233"/>
    <w:rsid w:val="001409ED"/>
    <w:rsid w:val="00147CF8"/>
    <w:rsid w:val="0015464D"/>
    <w:rsid w:val="001564C8"/>
    <w:rsid w:val="00183F36"/>
    <w:rsid w:val="0019745E"/>
    <w:rsid w:val="001A67A9"/>
    <w:rsid w:val="001A6E4B"/>
    <w:rsid w:val="001C0255"/>
    <w:rsid w:val="001C33BB"/>
    <w:rsid w:val="001C7FA1"/>
    <w:rsid w:val="001D369B"/>
    <w:rsid w:val="001E1B1A"/>
    <w:rsid w:val="001F07C8"/>
    <w:rsid w:val="001F0E53"/>
    <w:rsid w:val="00212D8D"/>
    <w:rsid w:val="00220775"/>
    <w:rsid w:val="00223CC1"/>
    <w:rsid w:val="00250B31"/>
    <w:rsid w:val="00260E8E"/>
    <w:rsid w:val="00266FC1"/>
    <w:rsid w:val="00291DC0"/>
    <w:rsid w:val="002B02F4"/>
    <w:rsid w:val="002B6C8B"/>
    <w:rsid w:val="002C26A1"/>
    <w:rsid w:val="002D0E32"/>
    <w:rsid w:val="002D2E9E"/>
    <w:rsid w:val="002E376A"/>
    <w:rsid w:val="002F7B5B"/>
    <w:rsid w:val="00352EC8"/>
    <w:rsid w:val="003574C6"/>
    <w:rsid w:val="00360D6A"/>
    <w:rsid w:val="00386EA7"/>
    <w:rsid w:val="003B0706"/>
    <w:rsid w:val="003F392A"/>
    <w:rsid w:val="004056F1"/>
    <w:rsid w:val="00405E7A"/>
    <w:rsid w:val="00410BA8"/>
    <w:rsid w:val="00416FE7"/>
    <w:rsid w:val="0043355E"/>
    <w:rsid w:val="00435090"/>
    <w:rsid w:val="00441AEC"/>
    <w:rsid w:val="00463EB2"/>
    <w:rsid w:val="00474F0A"/>
    <w:rsid w:val="004877AD"/>
    <w:rsid w:val="004B4A1D"/>
    <w:rsid w:val="004F06B8"/>
    <w:rsid w:val="004F6345"/>
    <w:rsid w:val="004F637C"/>
    <w:rsid w:val="00501E5E"/>
    <w:rsid w:val="00536DCE"/>
    <w:rsid w:val="005428C7"/>
    <w:rsid w:val="0054322B"/>
    <w:rsid w:val="0054529E"/>
    <w:rsid w:val="00546697"/>
    <w:rsid w:val="005813BB"/>
    <w:rsid w:val="0059587D"/>
    <w:rsid w:val="00597E1F"/>
    <w:rsid w:val="005B567D"/>
    <w:rsid w:val="005C29F6"/>
    <w:rsid w:val="005C39EF"/>
    <w:rsid w:val="005D1A4F"/>
    <w:rsid w:val="005E209A"/>
    <w:rsid w:val="005F2CD7"/>
    <w:rsid w:val="0060474B"/>
    <w:rsid w:val="00634516"/>
    <w:rsid w:val="00654962"/>
    <w:rsid w:val="00656E0E"/>
    <w:rsid w:val="00674D2A"/>
    <w:rsid w:val="006A11B9"/>
    <w:rsid w:val="006A4C0A"/>
    <w:rsid w:val="006E26E5"/>
    <w:rsid w:val="006F2B95"/>
    <w:rsid w:val="006F36FE"/>
    <w:rsid w:val="00713A0D"/>
    <w:rsid w:val="00734778"/>
    <w:rsid w:val="00736C2E"/>
    <w:rsid w:val="007537CC"/>
    <w:rsid w:val="00777FE2"/>
    <w:rsid w:val="0079128D"/>
    <w:rsid w:val="007959F2"/>
    <w:rsid w:val="00796F83"/>
    <w:rsid w:val="007E5206"/>
    <w:rsid w:val="007F3BEA"/>
    <w:rsid w:val="00803A53"/>
    <w:rsid w:val="008118A1"/>
    <w:rsid w:val="00823FEE"/>
    <w:rsid w:val="0082565D"/>
    <w:rsid w:val="00841725"/>
    <w:rsid w:val="00856249"/>
    <w:rsid w:val="00886C6E"/>
    <w:rsid w:val="008F669F"/>
    <w:rsid w:val="0091007B"/>
    <w:rsid w:val="009119D9"/>
    <w:rsid w:val="00921AE0"/>
    <w:rsid w:val="009256BB"/>
    <w:rsid w:val="0094380D"/>
    <w:rsid w:val="00946D20"/>
    <w:rsid w:val="00955831"/>
    <w:rsid w:val="00971CF5"/>
    <w:rsid w:val="00972A91"/>
    <w:rsid w:val="009779BC"/>
    <w:rsid w:val="00982C26"/>
    <w:rsid w:val="009972E6"/>
    <w:rsid w:val="009A4D28"/>
    <w:rsid w:val="009B0BC0"/>
    <w:rsid w:val="009D4F07"/>
    <w:rsid w:val="009E2BA4"/>
    <w:rsid w:val="009F1DEE"/>
    <w:rsid w:val="009F7E7E"/>
    <w:rsid w:val="00A025D7"/>
    <w:rsid w:val="00A05997"/>
    <w:rsid w:val="00A05C32"/>
    <w:rsid w:val="00A14FBA"/>
    <w:rsid w:val="00A23E4D"/>
    <w:rsid w:val="00A254C1"/>
    <w:rsid w:val="00A26EA8"/>
    <w:rsid w:val="00A31A48"/>
    <w:rsid w:val="00A32B7C"/>
    <w:rsid w:val="00A427D1"/>
    <w:rsid w:val="00A45C00"/>
    <w:rsid w:val="00A561D0"/>
    <w:rsid w:val="00A64559"/>
    <w:rsid w:val="00A64EEC"/>
    <w:rsid w:val="00A66030"/>
    <w:rsid w:val="00A76F83"/>
    <w:rsid w:val="00AA5638"/>
    <w:rsid w:val="00AA718A"/>
    <w:rsid w:val="00AB508F"/>
    <w:rsid w:val="00AD419B"/>
    <w:rsid w:val="00AE34E7"/>
    <w:rsid w:val="00AE3C4B"/>
    <w:rsid w:val="00AE7CC7"/>
    <w:rsid w:val="00B171E4"/>
    <w:rsid w:val="00B17245"/>
    <w:rsid w:val="00B244DB"/>
    <w:rsid w:val="00B326B7"/>
    <w:rsid w:val="00B34B2D"/>
    <w:rsid w:val="00B61716"/>
    <w:rsid w:val="00B75B13"/>
    <w:rsid w:val="00B936F5"/>
    <w:rsid w:val="00B94D33"/>
    <w:rsid w:val="00BC23E0"/>
    <w:rsid w:val="00BC7EB8"/>
    <w:rsid w:val="00BF0666"/>
    <w:rsid w:val="00C07567"/>
    <w:rsid w:val="00C22D71"/>
    <w:rsid w:val="00C40C77"/>
    <w:rsid w:val="00C60105"/>
    <w:rsid w:val="00C70E85"/>
    <w:rsid w:val="00C76BD1"/>
    <w:rsid w:val="00C77CFE"/>
    <w:rsid w:val="00C81425"/>
    <w:rsid w:val="00C82773"/>
    <w:rsid w:val="00C97F29"/>
    <w:rsid w:val="00CA0623"/>
    <w:rsid w:val="00CB1FEC"/>
    <w:rsid w:val="00CB5F60"/>
    <w:rsid w:val="00CC116E"/>
    <w:rsid w:val="00CC29E5"/>
    <w:rsid w:val="00CC6D18"/>
    <w:rsid w:val="00CD649A"/>
    <w:rsid w:val="00D05AB4"/>
    <w:rsid w:val="00D3179A"/>
    <w:rsid w:val="00D31B29"/>
    <w:rsid w:val="00D4297F"/>
    <w:rsid w:val="00D5403C"/>
    <w:rsid w:val="00D567BA"/>
    <w:rsid w:val="00D6048E"/>
    <w:rsid w:val="00D605B0"/>
    <w:rsid w:val="00DE4090"/>
    <w:rsid w:val="00DF23F3"/>
    <w:rsid w:val="00E03C4F"/>
    <w:rsid w:val="00E0661B"/>
    <w:rsid w:val="00E2100D"/>
    <w:rsid w:val="00E27C1D"/>
    <w:rsid w:val="00E32001"/>
    <w:rsid w:val="00E32E82"/>
    <w:rsid w:val="00E3552B"/>
    <w:rsid w:val="00E43CAD"/>
    <w:rsid w:val="00E475CC"/>
    <w:rsid w:val="00E839F2"/>
    <w:rsid w:val="00E843FE"/>
    <w:rsid w:val="00EA1054"/>
    <w:rsid w:val="00EA3CC5"/>
    <w:rsid w:val="00EA76DC"/>
    <w:rsid w:val="00F47BB9"/>
    <w:rsid w:val="00F47F66"/>
    <w:rsid w:val="00F51FAD"/>
    <w:rsid w:val="00F6382C"/>
    <w:rsid w:val="00F811FB"/>
    <w:rsid w:val="00F94C17"/>
    <w:rsid w:val="00FA719F"/>
    <w:rsid w:val="00FB3168"/>
    <w:rsid w:val="00FC6ACF"/>
    <w:rsid w:val="00FD651E"/>
    <w:rsid w:val="00FE32F3"/>
    <w:rsid w:val="00FE4E6D"/>
    <w:rsid w:val="00FE630E"/>
    <w:rsid w:val="00FF117F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9D725D2"/>
  <w15:docId w15:val="{FAF05B8C-AE12-41D9-9AA6-ADF4FDFF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D7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22D71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C22D71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C22D71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2D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22D71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C22D71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C22D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22D7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22D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22D7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7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5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361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3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9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598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47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96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3648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81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965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709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3216E-6437-4B0B-9293-5806C9337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3</cp:revision>
  <cp:lastPrinted>2019-10-08T12:23:00Z</cp:lastPrinted>
  <dcterms:created xsi:type="dcterms:W3CDTF">2019-12-17T18:55:00Z</dcterms:created>
  <dcterms:modified xsi:type="dcterms:W3CDTF">2020-01-16T17:58:00Z</dcterms:modified>
</cp:coreProperties>
</file>